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BBD" w:rsidRPr="0026768E" w:rsidRDefault="00311BBD">
      <w:pPr>
        <w:pStyle w:val="Standard"/>
        <w:jc w:val="right"/>
        <w:rPr>
          <w:rFonts w:ascii="Arial" w:hAnsi="Arial" w:cs="Arial"/>
          <w:b/>
          <w:sz w:val="22"/>
          <w:szCs w:val="22"/>
        </w:rPr>
      </w:pPr>
    </w:p>
    <w:p w:rsidR="00311BBD" w:rsidRPr="0026768E" w:rsidRDefault="00311BBD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  <w:bookmarkStart w:id="0" w:name="_Hlk504573589"/>
      <w:bookmarkStart w:id="1" w:name="_GoBack"/>
      <w:bookmarkEnd w:id="1"/>
    </w:p>
    <w:p w:rsidR="00311BBD" w:rsidRPr="0026768E" w:rsidRDefault="000B6629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  <w:r w:rsidRPr="0026768E"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  <w:t xml:space="preserve">Kalisz, dnia </w:t>
      </w:r>
      <w:r w:rsidR="0026768E" w:rsidRPr="0026768E"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  <w:t>13 luty</w:t>
      </w:r>
      <w:r w:rsidRPr="0026768E"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  <w:t xml:space="preserve"> 2018 r.</w:t>
      </w:r>
    </w:p>
    <w:p w:rsidR="00311BBD" w:rsidRPr="0026768E" w:rsidRDefault="00311BBD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</w:p>
    <w:p w:rsidR="004A473B" w:rsidRPr="0026768E" w:rsidRDefault="004A473B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</w:p>
    <w:p w:rsidR="004A473B" w:rsidRPr="0026768E" w:rsidRDefault="004A473B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</w:p>
    <w:p w:rsidR="004A473B" w:rsidRPr="0026768E" w:rsidRDefault="004A473B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</w:p>
    <w:p w:rsidR="004A473B" w:rsidRPr="0026768E" w:rsidRDefault="004A473B">
      <w:pPr>
        <w:suppressAutoHyphens w:val="0"/>
        <w:ind w:left="10" w:right="184" w:hanging="11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</w:p>
    <w:p w:rsidR="00311BBD" w:rsidRPr="0026768E" w:rsidRDefault="000B6629">
      <w:pPr>
        <w:suppressAutoHyphens w:val="0"/>
        <w:ind w:left="10" w:right="184" w:hanging="11"/>
        <w:jc w:val="center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pl-PL" w:bidi="ar-SA"/>
        </w:rPr>
      </w:pPr>
      <w:r w:rsidRPr="0026768E">
        <w:rPr>
          <w:rFonts w:ascii="Arial" w:eastAsia="Times New Roman" w:hAnsi="Arial" w:cs="Arial"/>
          <w:b/>
          <w:kern w:val="0"/>
          <w:sz w:val="22"/>
          <w:szCs w:val="22"/>
          <w:lang w:eastAsia="pl-PL" w:bidi="ar-SA"/>
        </w:rPr>
        <w:t>Regulamin przetargu ustnego nieograniczonego</w:t>
      </w:r>
    </w:p>
    <w:p w:rsidR="00683D27" w:rsidRPr="0026768E" w:rsidRDefault="00683D27">
      <w:pPr>
        <w:suppressAutoHyphens w:val="0"/>
        <w:ind w:left="10" w:right="184" w:hanging="11"/>
        <w:jc w:val="center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pl-PL" w:bidi="ar-SA"/>
        </w:rPr>
      </w:pPr>
    </w:p>
    <w:p w:rsidR="00311BBD" w:rsidRPr="0026768E" w:rsidRDefault="00683D27" w:rsidP="00683D27">
      <w:pPr>
        <w:suppressAutoHyphens w:val="0"/>
        <w:ind w:left="10" w:right="184" w:hanging="11"/>
        <w:jc w:val="both"/>
        <w:textAlignment w:val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  <w:r w:rsidRPr="0026768E"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  <w:t xml:space="preserve">na podstawie art. 30 ust 1 i 2 oraz art. 47 i art. 48 ustawy z dnia 8 marca 1990 r. o samorządzie gminnym (Dz.U. 2017 r., poz. 1875 j.t.) oraz art. 22 ust. 1 i ust. 2c ustawy dnia 21 marca 1985 r. (Dz.U. 2017 r., poz. 2222 j.t.) wprowadza się regulamin ustnego przetargu nieograniczonego </w:t>
      </w:r>
      <w:bookmarkEnd w:id="0"/>
      <w:r w:rsidR="000B6629" w:rsidRPr="0026768E">
        <w:rPr>
          <w:rFonts w:ascii="Arial" w:hAnsi="Arial" w:cs="Arial"/>
          <w:sz w:val="22"/>
          <w:szCs w:val="22"/>
        </w:rPr>
        <w:t xml:space="preserve"> na dzierżawę słupów i tablic ogłoszeniowych będących własnością Miasta Kalisza.</w:t>
      </w:r>
    </w:p>
    <w:p w:rsidR="00311BBD" w:rsidRPr="0026768E" w:rsidRDefault="00311BBD">
      <w:pPr>
        <w:pStyle w:val="Standard"/>
        <w:ind w:right="451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right="451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1</w:t>
      </w:r>
    </w:p>
    <w:p w:rsidR="004A473B" w:rsidRPr="0026768E" w:rsidRDefault="004A473B">
      <w:pPr>
        <w:pStyle w:val="Standard"/>
        <w:ind w:right="451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 w:rsidP="004A473B">
      <w:pPr>
        <w:pStyle w:val="Standard"/>
        <w:numPr>
          <w:ilvl w:val="0"/>
          <w:numId w:val="7"/>
        </w:numPr>
        <w:ind w:left="731" w:hanging="357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Przetarg dotyczy dzierżawy </w:t>
      </w:r>
      <w:r w:rsidR="00B34CC8" w:rsidRPr="0026768E">
        <w:rPr>
          <w:rFonts w:ascii="Arial" w:hAnsi="Arial" w:cs="Arial"/>
          <w:sz w:val="22"/>
          <w:szCs w:val="22"/>
        </w:rPr>
        <w:t xml:space="preserve">w okresie od dnia 01.04.2018r. do dnia 31.12.2021r. </w:t>
      </w:r>
      <w:r w:rsidRPr="0026768E">
        <w:rPr>
          <w:rFonts w:ascii="Arial" w:hAnsi="Arial" w:cs="Arial"/>
          <w:sz w:val="22"/>
          <w:szCs w:val="22"/>
        </w:rPr>
        <w:t>słupów i tablic ogłoszeniowych</w:t>
      </w:r>
      <w:r w:rsidR="00B34CC8" w:rsidRPr="0026768E">
        <w:rPr>
          <w:rFonts w:ascii="Arial" w:hAnsi="Arial" w:cs="Arial"/>
          <w:sz w:val="22"/>
          <w:szCs w:val="22"/>
        </w:rPr>
        <w:t xml:space="preserve"> znajdujących się</w:t>
      </w:r>
      <w:r w:rsidRPr="0026768E">
        <w:rPr>
          <w:rFonts w:ascii="Arial" w:hAnsi="Arial" w:cs="Arial"/>
          <w:sz w:val="22"/>
          <w:szCs w:val="22"/>
        </w:rPr>
        <w:t xml:space="preserve"> na terenie Miasta Kalisza, stanowiących własność Miasta Kalisza</w:t>
      </w:r>
      <w:r w:rsidR="00B34CC8" w:rsidRPr="0026768E">
        <w:rPr>
          <w:rFonts w:ascii="Arial" w:hAnsi="Arial" w:cs="Arial"/>
          <w:sz w:val="22"/>
          <w:szCs w:val="22"/>
        </w:rPr>
        <w:t xml:space="preserve">, </w:t>
      </w:r>
      <w:r w:rsidRPr="0026768E">
        <w:rPr>
          <w:rFonts w:ascii="Arial" w:hAnsi="Arial" w:cs="Arial"/>
          <w:sz w:val="22"/>
          <w:szCs w:val="22"/>
        </w:rPr>
        <w:t xml:space="preserve">wyszczególnionych w załączniku nr 1 do </w:t>
      </w:r>
      <w:r w:rsidR="00B34CC8" w:rsidRPr="0026768E">
        <w:rPr>
          <w:rFonts w:ascii="Arial" w:hAnsi="Arial" w:cs="Arial"/>
          <w:sz w:val="22"/>
          <w:szCs w:val="22"/>
        </w:rPr>
        <w:t xml:space="preserve">niniejszego </w:t>
      </w:r>
      <w:r w:rsidRPr="0026768E">
        <w:rPr>
          <w:rFonts w:ascii="Arial" w:hAnsi="Arial" w:cs="Arial"/>
          <w:sz w:val="22"/>
          <w:szCs w:val="22"/>
        </w:rPr>
        <w:t xml:space="preserve">Regulaminu. </w:t>
      </w:r>
    </w:p>
    <w:p w:rsidR="00311BBD" w:rsidRPr="0026768E" w:rsidRDefault="000B6629" w:rsidP="004A473B">
      <w:pPr>
        <w:pStyle w:val="Standard"/>
        <w:numPr>
          <w:ilvl w:val="0"/>
          <w:numId w:val="7"/>
        </w:numPr>
        <w:ind w:left="731" w:hanging="357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Powierzchnia 49 słupów ogłoszeniowych i 2 tablic ogłoszeniowych wynosi 434,66 m².</w:t>
      </w:r>
    </w:p>
    <w:p w:rsidR="00311BBD" w:rsidRPr="0026768E" w:rsidRDefault="000B6629" w:rsidP="004A473B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Przetarg odbędzie się w dniu </w:t>
      </w:r>
      <w:r w:rsidR="0026768E" w:rsidRPr="0026768E">
        <w:rPr>
          <w:rFonts w:ascii="Arial" w:hAnsi="Arial" w:cs="Arial"/>
          <w:sz w:val="22"/>
          <w:szCs w:val="22"/>
        </w:rPr>
        <w:t>2 marca</w:t>
      </w:r>
      <w:r w:rsidR="004141F3" w:rsidRPr="0026768E">
        <w:rPr>
          <w:rFonts w:ascii="Arial" w:hAnsi="Arial" w:cs="Arial"/>
          <w:sz w:val="22"/>
          <w:szCs w:val="22"/>
        </w:rPr>
        <w:t>.</w:t>
      </w:r>
      <w:r w:rsidRPr="0026768E">
        <w:rPr>
          <w:rFonts w:ascii="Arial" w:hAnsi="Arial" w:cs="Arial"/>
          <w:sz w:val="22"/>
          <w:szCs w:val="22"/>
        </w:rPr>
        <w:t xml:space="preserve"> 2018r. o godz. 9:00 w siedzibie Miejskiego Zarządu Dróg i Komunikacji w Kaliszu przy ul. Złotej 43, sala konferencyjna (parter, pokój nr 102).</w:t>
      </w:r>
    </w:p>
    <w:p w:rsidR="00311BBD" w:rsidRPr="0026768E" w:rsidRDefault="000B6629" w:rsidP="004A473B">
      <w:pPr>
        <w:numPr>
          <w:ilvl w:val="0"/>
          <w:numId w:val="7"/>
        </w:numPr>
        <w:suppressAutoHyphens w:val="0"/>
        <w:ind w:left="731" w:hanging="357"/>
        <w:jc w:val="both"/>
        <w:textAlignment w:val="auto"/>
        <w:rPr>
          <w:rFonts w:ascii="Arial" w:hAnsi="Arial" w:cs="Arial"/>
        </w:rPr>
      </w:pPr>
      <w:r w:rsidRPr="0026768E">
        <w:rPr>
          <w:rFonts w:ascii="Arial" w:hAnsi="Arial" w:cs="Arial"/>
          <w:sz w:val="22"/>
          <w:szCs w:val="22"/>
        </w:rPr>
        <w:t xml:space="preserve">Ogłoszenie o przetargu będzie zamieszczone w gazecie Życie Kalisza, </w:t>
      </w:r>
      <w:bookmarkStart w:id="2" w:name="_Hlk504568290"/>
      <w:r w:rsidRPr="0026768E">
        <w:rPr>
          <w:rFonts w:ascii="Arial" w:hAnsi="Arial" w:cs="Arial"/>
          <w:sz w:val="22"/>
          <w:szCs w:val="22"/>
        </w:rPr>
        <w:t xml:space="preserve">na stronie internetowej </w:t>
      </w:r>
      <w:hyperlink r:id="rId7" w:history="1">
        <w:r w:rsidRPr="0026768E">
          <w:rPr>
            <w:rStyle w:val="Hipercze"/>
            <w:rFonts w:ascii="Arial" w:hAnsi="Arial" w:cs="Arial"/>
            <w:color w:val="auto"/>
            <w:sz w:val="22"/>
            <w:szCs w:val="22"/>
          </w:rPr>
          <w:t>www.bip.mzdik.kalisz.pl</w:t>
        </w:r>
      </w:hyperlink>
      <w:r w:rsidRPr="0026768E">
        <w:rPr>
          <w:rFonts w:ascii="Arial" w:hAnsi="Arial" w:cs="Arial"/>
          <w:sz w:val="22"/>
          <w:szCs w:val="22"/>
        </w:rPr>
        <w:t xml:space="preserve"> oraz tablicy</w:t>
      </w:r>
      <w:r w:rsidR="00B34CC8" w:rsidRPr="0026768E">
        <w:rPr>
          <w:rFonts w:ascii="Arial" w:hAnsi="Arial" w:cs="Arial"/>
          <w:sz w:val="22"/>
          <w:szCs w:val="22"/>
        </w:rPr>
        <w:t xml:space="preserve"> informacyjnej</w:t>
      </w:r>
      <w:r w:rsidRPr="0026768E">
        <w:rPr>
          <w:rFonts w:ascii="Arial" w:hAnsi="Arial" w:cs="Arial"/>
          <w:sz w:val="22"/>
          <w:szCs w:val="22"/>
        </w:rPr>
        <w:t xml:space="preserve"> Miejskiego Zarządu Dróg i Komunikacji w Kalisz</w:t>
      </w:r>
      <w:bookmarkEnd w:id="2"/>
      <w:r w:rsidRPr="0026768E">
        <w:rPr>
          <w:rFonts w:ascii="Arial" w:hAnsi="Arial" w:cs="Arial"/>
          <w:sz w:val="22"/>
          <w:szCs w:val="22"/>
        </w:rPr>
        <w:t xml:space="preserve"> co najmniej 14 dni przed przetargiem. </w:t>
      </w:r>
    </w:p>
    <w:p w:rsidR="00311BBD" w:rsidRPr="0026768E" w:rsidRDefault="00311BBD">
      <w:pPr>
        <w:suppressAutoHyphens w:val="0"/>
        <w:ind w:left="731"/>
        <w:jc w:val="both"/>
        <w:textAlignment w:val="auto"/>
        <w:rPr>
          <w:rFonts w:ascii="Arial" w:hAnsi="Arial" w:cs="Arial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2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 przetargu mogą brać udział podmioty, które:</w:t>
      </w:r>
    </w:p>
    <w:p w:rsidR="00311BBD" w:rsidRPr="0026768E" w:rsidRDefault="000B6629">
      <w:pPr>
        <w:pStyle w:val="Standard"/>
        <w:numPr>
          <w:ilvl w:val="1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posiadają wpis do Centralnej Ewidencji i Informacji o Działalności Gospodarczej,</w:t>
      </w:r>
      <w:r w:rsidR="00683D27" w:rsidRPr="0026768E">
        <w:rPr>
          <w:rFonts w:ascii="Arial" w:hAnsi="Arial" w:cs="Arial"/>
          <w:sz w:val="22"/>
          <w:szCs w:val="22"/>
        </w:rPr>
        <w:t xml:space="preserve"> o statusie „aktywny” (niezawieszony).</w:t>
      </w:r>
    </w:p>
    <w:p w:rsidR="00311BBD" w:rsidRPr="0026768E" w:rsidRDefault="000B6629">
      <w:pPr>
        <w:pStyle w:val="Standard"/>
        <w:numPr>
          <w:ilvl w:val="1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posiadają </w:t>
      </w:r>
      <w:bookmarkStart w:id="3" w:name="_Hlk504572971"/>
      <w:r w:rsidRPr="0026768E">
        <w:rPr>
          <w:rFonts w:ascii="Arial" w:hAnsi="Arial" w:cs="Arial"/>
          <w:sz w:val="22"/>
          <w:szCs w:val="22"/>
        </w:rPr>
        <w:t>niezbędną wiedz</w:t>
      </w:r>
      <w:r w:rsidR="00B34CC8" w:rsidRPr="0026768E">
        <w:rPr>
          <w:rFonts w:ascii="Arial" w:hAnsi="Arial" w:cs="Arial"/>
          <w:sz w:val="22"/>
          <w:szCs w:val="22"/>
        </w:rPr>
        <w:t>ę</w:t>
      </w:r>
      <w:r w:rsidRPr="0026768E">
        <w:rPr>
          <w:rFonts w:ascii="Arial" w:hAnsi="Arial" w:cs="Arial"/>
          <w:sz w:val="22"/>
          <w:szCs w:val="22"/>
        </w:rPr>
        <w:t xml:space="preserve"> i doświadczeni</w:t>
      </w:r>
      <w:r w:rsidR="00B34CC8" w:rsidRPr="0026768E">
        <w:rPr>
          <w:rFonts w:ascii="Arial" w:hAnsi="Arial" w:cs="Arial"/>
          <w:sz w:val="22"/>
          <w:szCs w:val="22"/>
        </w:rPr>
        <w:t>e</w:t>
      </w:r>
      <w:r w:rsidRPr="0026768E">
        <w:rPr>
          <w:rFonts w:ascii="Arial" w:hAnsi="Arial" w:cs="Arial"/>
          <w:sz w:val="22"/>
          <w:szCs w:val="22"/>
        </w:rPr>
        <w:t xml:space="preserve"> oraz dysponują potencjałem technicznym</w:t>
      </w:r>
      <w:r w:rsidRPr="0026768E">
        <w:rPr>
          <w:rFonts w:ascii="Arial" w:hAnsi="Arial" w:cs="Arial"/>
          <w:sz w:val="22"/>
          <w:szCs w:val="22"/>
        </w:rPr>
        <w:br/>
        <w:t>i osobami zdolnymi do wykonania przedmiotu przetargu</w:t>
      </w:r>
      <w:bookmarkEnd w:id="3"/>
      <w:r w:rsidRPr="0026768E">
        <w:rPr>
          <w:rFonts w:ascii="Arial" w:hAnsi="Arial" w:cs="Arial"/>
          <w:sz w:val="22"/>
          <w:szCs w:val="22"/>
        </w:rPr>
        <w:t>.</w:t>
      </w:r>
    </w:p>
    <w:p w:rsidR="00311BBD" w:rsidRPr="0026768E" w:rsidRDefault="000B6629">
      <w:pPr>
        <w:pStyle w:val="Standard"/>
        <w:numPr>
          <w:ilvl w:val="1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z</w:t>
      </w:r>
      <w:bookmarkStart w:id="4" w:name="_Hlk504572981"/>
      <w:r w:rsidRPr="0026768E">
        <w:rPr>
          <w:rFonts w:ascii="Arial" w:hAnsi="Arial" w:cs="Arial"/>
          <w:sz w:val="22"/>
          <w:szCs w:val="22"/>
        </w:rPr>
        <w:t>najdują się w sytuacji ekonomicznej i finansowej zapewniającej wykonanie przedmiotu przetargu</w:t>
      </w:r>
      <w:bookmarkEnd w:id="4"/>
      <w:r w:rsidRPr="0026768E">
        <w:rPr>
          <w:rFonts w:ascii="Arial" w:hAnsi="Arial" w:cs="Arial"/>
          <w:sz w:val="22"/>
          <w:szCs w:val="22"/>
        </w:rPr>
        <w:t>,</w:t>
      </w:r>
    </w:p>
    <w:p w:rsidR="00311BBD" w:rsidRPr="0026768E" w:rsidRDefault="000B6629">
      <w:pPr>
        <w:pStyle w:val="Standard"/>
        <w:numPr>
          <w:ilvl w:val="1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nie zalegają</w:t>
      </w:r>
      <w:r w:rsidR="00B34CC8" w:rsidRPr="0026768E">
        <w:rPr>
          <w:rFonts w:ascii="Arial" w:hAnsi="Arial" w:cs="Arial"/>
          <w:sz w:val="22"/>
          <w:szCs w:val="22"/>
        </w:rPr>
        <w:t xml:space="preserve"> z</w:t>
      </w:r>
      <w:r w:rsidRPr="0026768E">
        <w:rPr>
          <w:rFonts w:ascii="Arial" w:hAnsi="Arial" w:cs="Arial"/>
          <w:sz w:val="22"/>
          <w:szCs w:val="22"/>
        </w:rPr>
        <w:t xml:space="preserve"> zobowiązaniami finansowymi wobec Miejskiego Zarządu Dróg</w:t>
      </w:r>
      <w:r w:rsidRPr="0026768E">
        <w:rPr>
          <w:rFonts w:ascii="Arial" w:hAnsi="Arial" w:cs="Arial"/>
          <w:sz w:val="22"/>
          <w:szCs w:val="22"/>
        </w:rPr>
        <w:br/>
        <w:t>i Komunikacji w Kaliszu,</w:t>
      </w:r>
    </w:p>
    <w:p w:rsidR="00311BBD" w:rsidRPr="0026768E" w:rsidRDefault="000B6629">
      <w:pPr>
        <w:pStyle w:val="Standard"/>
        <w:numPr>
          <w:ilvl w:val="1"/>
          <w:numId w:val="9"/>
        </w:numPr>
        <w:jc w:val="both"/>
        <w:rPr>
          <w:rFonts w:ascii="Arial" w:hAnsi="Arial" w:cs="Arial"/>
        </w:rPr>
      </w:pPr>
      <w:r w:rsidRPr="0026768E">
        <w:rPr>
          <w:rFonts w:ascii="Arial" w:hAnsi="Arial" w:cs="Arial"/>
          <w:sz w:val="22"/>
          <w:szCs w:val="22"/>
        </w:rPr>
        <w:t>zgłosiły chęć uczestniczenia przez złożenie zgłoszenia: osobiście w sekretariacie Miejskiego Zarządu Dróg i Komunikacji w Kalisz przy ulicy Złotej 43 lub przesłanie jego skanu na adres mailowy sekretariat@mzdik.kalisz.pl w terminie do dnia</w:t>
      </w:r>
      <w:r w:rsidR="00B34CC8" w:rsidRPr="0026768E">
        <w:rPr>
          <w:rFonts w:ascii="Arial" w:hAnsi="Arial" w:cs="Arial"/>
          <w:sz w:val="22"/>
          <w:szCs w:val="22"/>
        </w:rPr>
        <w:t xml:space="preserve">, poprzedzającego dzień, </w:t>
      </w:r>
      <w:r w:rsidRPr="0026768E">
        <w:rPr>
          <w:rFonts w:ascii="Arial" w:hAnsi="Arial" w:cs="Arial"/>
          <w:sz w:val="22"/>
          <w:szCs w:val="22"/>
        </w:rPr>
        <w:t>w którym odbędzie się przetarg.</w:t>
      </w:r>
    </w:p>
    <w:p w:rsidR="00311BBD" w:rsidRPr="0026768E" w:rsidRDefault="000B6629">
      <w:pPr>
        <w:pStyle w:val="Standard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Do zgłoszenia </w:t>
      </w:r>
      <w:r w:rsidR="00B34CC8" w:rsidRPr="0026768E">
        <w:rPr>
          <w:rFonts w:ascii="Arial" w:hAnsi="Arial" w:cs="Arial"/>
          <w:sz w:val="22"/>
          <w:szCs w:val="22"/>
        </w:rPr>
        <w:t>uczestnictwa w</w:t>
      </w:r>
      <w:r w:rsidRPr="0026768E">
        <w:rPr>
          <w:rFonts w:ascii="Arial" w:hAnsi="Arial" w:cs="Arial"/>
          <w:sz w:val="22"/>
          <w:szCs w:val="22"/>
        </w:rPr>
        <w:t xml:space="preserve"> przetargu należy załączyć:</w:t>
      </w:r>
    </w:p>
    <w:p w:rsidR="00311BBD" w:rsidRPr="0026768E" w:rsidRDefault="000B6629">
      <w:pPr>
        <w:pStyle w:val="Standard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aktualny odpis z właściwego rejestru lub aktualny wydruk z Centralnej Ewidencji</w:t>
      </w:r>
      <w:r w:rsidRPr="0026768E">
        <w:rPr>
          <w:rFonts w:ascii="Arial" w:hAnsi="Arial" w:cs="Arial"/>
          <w:sz w:val="22"/>
          <w:szCs w:val="22"/>
        </w:rPr>
        <w:br/>
        <w:t xml:space="preserve">i Informacji o Działalności Gospodarczej (w skrócie CEIDG) wystawiony/wydrukowany nie wcześniej niż </w:t>
      </w:r>
      <w:r w:rsidR="00B34CC8" w:rsidRPr="0026768E">
        <w:rPr>
          <w:rFonts w:ascii="Arial" w:hAnsi="Arial" w:cs="Arial"/>
          <w:sz w:val="22"/>
          <w:szCs w:val="22"/>
        </w:rPr>
        <w:t>1</w:t>
      </w:r>
      <w:r w:rsidRPr="0026768E">
        <w:rPr>
          <w:rFonts w:ascii="Arial" w:hAnsi="Arial" w:cs="Arial"/>
          <w:sz w:val="22"/>
          <w:szCs w:val="22"/>
        </w:rPr>
        <w:t xml:space="preserve"> miesią</w:t>
      </w:r>
      <w:r w:rsidR="00B34CC8" w:rsidRPr="0026768E">
        <w:rPr>
          <w:rFonts w:ascii="Arial" w:hAnsi="Arial" w:cs="Arial"/>
          <w:sz w:val="22"/>
          <w:szCs w:val="22"/>
        </w:rPr>
        <w:t xml:space="preserve">c </w:t>
      </w:r>
      <w:r w:rsidRPr="0026768E">
        <w:rPr>
          <w:rFonts w:ascii="Arial" w:hAnsi="Arial" w:cs="Arial"/>
          <w:sz w:val="22"/>
          <w:szCs w:val="22"/>
        </w:rPr>
        <w:t>przed upływem terminu składania ofert,</w:t>
      </w:r>
    </w:p>
    <w:p w:rsidR="00311BBD" w:rsidRPr="0026768E" w:rsidRDefault="000B6629">
      <w:pPr>
        <w:pStyle w:val="Standard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oświadczenie o posiadaniu niezbędnej wiedzy i doświadczenia, o dysponowaniu potencjałem technicznym i osobami zdolnymi do wykonania przedmiotu przetargu oraz o zapoznaniu się z treścią Regulaminu przetargu i akceptacji projektu umowy, według wzoru stanowiącego załącznik nr 3 do </w:t>
      </w:r>
      <w:r w:rsidR="00B34CC8" w:rsidRPr="0026768E">
        <w:rPr>
          <w:rFonts w:ascii="Arial" w:hAnsi="Arial" w:cs="Arial"/>
          <w:sz w:val="22"/>
          <w:szCs w:val="22"/>
        </w:rPr>
        <w:t xml:space="preserve">niniejszego </w:t>
      </w:r>
      <w:r w:rsidRPr="0026768E">
        <w:rPr>
          <w:rFonts w:ascii="Arial" w:hAnsi="Arial" w:cs="Arial"/>
          <w:sz w:val="22"/>
          <w:szCs w:val="22"/>
        </w:rPr>
        <w:t>Regulaminu,</w:t>
      </w:r>
    </w:p>
    <w:p w:rsidR="00162C23" w:rsidRPr="0026768E" w:rsidRDefault="000B6629" w:rsidP="00162C23">
      <w:pPr>
        <w:pStyle w:val="Standard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dowód wpłaty </w:t>
      </w:r>
      <w:r w:rsidR="00162C23" w:rsidRPr="0026768E">
        <w:rPr>
          <w:rFonts w:ascii="Arial" w:hAnsi="Arial" w:cs="Arial"/>
          <w:sz w:val="22"/>
          <w:szCs w:val="22"/>
        </w:rPr>
        <w:t>wadium.</w:t>
      </w:r>
    </w:p>
    <w:p w:rsidR="00162C23" w:rsidRPr="0026768E" w:rsidRDefault="00162C23" w:rsidP="00162C23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311BBD" w:rsidRPr="0026768E" w:rsidRDefault="00683D27">
      <w:pPr>
        <w:pStyle w:val="Standard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Wadium</w:t>
      </w:r>
      <w:r w:rsidR="000B6629" w:rsidRPr="0026768E">
        <w:rPr>
          <w:rFonts w:ascii="Arial" w:hAnsi="Arial" w:cs="Arial"/>
          <w:sz w:val="22"/>
          <w:szCs w:val="22"/>
        </w:rPr>
        <w:t xml:space="preserve"> wynosi 2 000,00zł (słownie dwa tysiące złotych 00/100).</w:t>
      </w:r>
      <w:r w:rsidR="00F52FDC" w:rsidRPr="0026768E">
        <w:rPr>
          <w:rFonts w:ascii="Arial" w:hAnsi="Arial" w:cs="Arial"/>
          <w:sz w:val="22"/>
          <w:szCs w:val="22"/>
        </w:rPr>
        <w:t xml:space="preserve"> </w:t>
      </w:r>
      <w:r w:rsidRPr="0026768E">
        <w:rPr>
          <w:rFonts w:ascii="Arial" w:hAnsi="Arial" w:cs="Arial"/>
          <w:sz w:val="22"/>
          <w:szCs w:val="22"/>
        </w:rPr>
        <w:t xml:space="preserve">Wadium </w:t>
      </w:r>
      <w:r w:rsidR="000B6629" w:rsidRPr="0026768E">
        <w:rPr>
          <w:rFonts w:ascii="Arial" w:hAnsi="Arial" w:cs="Arial"/>
          <w:sz w:val="22"/>
          <w:szCs w:val="22"/>
        </w:rPr>
        <w:t>należy</w:t>
      </w:r>
      <w:r w:rsidR="00F52FDC" w:rsidRPr="0026768E">
        <w:rPr>
          <w:rFonts w:ascii="Arial" w:hAnsi="Arial" w:cs="Arial"/>
          <w:sz w:val="22"/>
          <w:szCs w:val="22"/>
        </w:rPr>
        <w:t xml:space="preserve"> wnieść na konto Miejskiego Zarządu Dróg i Komunikacji w Kaliszu PKO BP nr 04 1020 2212 0000 5702 0387 6125</w:t>
      </w:r>
      <w:r w:rsidR="00D21093" w:rsidRPr="0026768E">
        <w:rPr>
          <w:rFonts w:ascii="Arial" w:hAnsi="Arial" w:cs="Arial"/>
          <w:sz w:val="22"/>
          <w:szCs w:val="22"/>
        </w:rPr>
        <w:t xml:space="preserve"> </w:t>
      </w:r>
      <w:r w:rsidR="00F52FDC" w:rsidRPr="0026768E">
        <w:rPr>
          <w:rFonts w:ascii="Arial" w:hAnsi="Arial" w:cs="Arial"/>
          <w:sz w:val="22"/>
          <w:szCs w:val="22"/>
        </w:rPr>
        <w:t xml:space="preserve">z dopiskiem „słupy ogłoszeniowe”, </w:t>
      </w:r>
      <w:r w:rsidR="00B34CC8" w:rsidRPr="0026768E">
        <w:rPr>
          <w:rFonts w:ascii="Arial" w:hAnsi="Arial" w:cs="Arial"/>
          <w:sz w:val="22"/>
          <w:szCs w:val="22"/>
        </w:rPr>
        <w:t>przed upływem terminu określonego w § 1 pkt 3</w:t>
      </w:r>
      <w:r w:rsidR="00F52FDC" w:rsidRPr="0026768E">
        <w:rPr>
          <w:rFonts w:ascii="Arial" w:hAnsi="Arial" w:cs="Arial"/>
          <w:sz w:val="22"/>
          <w:szCs w:val="22"/>
        </w:rPr>
        <w:t>, przy czym za datę wpłaty uważa się datę wpływu na konto.</w:t>
      </w:r>
    </w:p>
    <w:p w:rsidR="00162C23" w:rsidRPr="0026768E" w:rsidRDefault="00162C23" w:rsidP="004A473B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Po otwarciu przetargu jego uczestnik winien:</w:t>
      </w:r>
    </w:p>
    <w:p w:rsidR="004A473B" w:rsidRPr="0026768E" w:rsidRDefault="00162C23" w:rsidP="00C82181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lastRenderedPageBreak/>
        <w:t>okazać dokument potwierdzający tożsamość uczestnika przetargu (zawierający numer PESEL),</w:t>
      </w:r>
    </w:p>
    <w:p w:rsidR="00162C23" w:rsidRPr="0026768E" w:rsidRDefault="00162C23" w:rsidP="004A473B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przedłożyć umowę spółki cywilnej (jeżeli działalność gospodarcza prowadzona jest w tej formie),</w:t>
      </w:r>
    </w:p>
    <w:p w:rsidR="00162C23" w:rsidRPr="0026768E" w:rsidRDefault="00162C23" w:rsidP="004A473B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 przypadku reprezentowania przedsiębiorcy przez pełnomocnika:</w:t>
      </w:r>
    </w:p>
    <w:p w:rsidR="00162C23" w:rsidRPr="0026768E" w:rsidRDefault="00162C23" w:rsidP="004A473B">
      <w:pPr>
        <w:pStyle w:val="Standard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okazać dokument potwierdzający tożsamość pełnomocnika (zawierający numer PESEL),</w:t>
      </w:r>
    </w:p>
    <w:p w:rsidR="00162C23" w:rsidRPr="0026768E" w:rsidRDefault="00162C23" w:rsidP="00ED36E7">
      <w:pPr>
        <w:pStyle w:val="Standard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przedłożyć pełnomocnictwo do reprezentowania przedsiębiorcy w przetargu na każdym etapie postępowania przetargowego.</w:t>
      </w:r>
    </w:p>
    <w:p w:rsidR="00311BBD" w:rsidRPr="0026768E" w:rsidRDefault="00162C23" w:rsidP="004A473B">
      <w:pPr>
        <w:pStyle w:val="Normalny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  </w:t>
      </w: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3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 przetargu obowiązuje następująca cena wywoławcza za metr kwadratowy słupa i tablicy ogłoszeniowej, w wysokości 1,00 zł + 23% VAT.</w:t>
      </w:r>
    </w:p>
    <w:p w:rsidR="00311BBD" w:rsidRPr="0026768E" w:rsidRDefault="000B6629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Wysokość postąpienia wynosi 1,00 zł + 23% VAT..</w:t>
      </w:r>
    </w:p>
    <w:p w:rsidR="00311BBD" w:rsidRPr="0026768E" w:rsidRDefault="00311BBD">
      <w:pPr>
        <w:pStyle w:val="Standard"/>
        <w:ind w:left="735"/>
        <w:jc w:val="both"/>
        <w:rPr>
          <w:rFonts w:ascii="Arial" w:hAnsi="Arial" w:cs="Arial"/>
          <w:sz w:val="22"/>
          <w:szCs w:val="22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4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 w:rsidP="004A473B">
      <w:pPr>
        <w:pStyle w:val="Standard"/>
        <w:ind w:left="10" w:right="451" w:hanging="1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Przetarg może się odbyć bez względu na liczbę uczestników, jeżeli chociaż jeden z nich zaoferuje cenę wywoławczą i minimum jedno postąpienie.</w:t>
      </w:r>
    </w:p>
    <w:p w:rsidR="00311BBD" w:rsidRPr="0026768E" w:rsidRDefault="00311BBD">
      <w:pPr>
        <w:pStyle w:val="Standard"/>
        <w:ind w:left="10" w:right="451" w:hanging="10"/>
        <w:rPr>
          <w:rFonts w:ascii="Arial" w:hAnsi="Arial" w:cs="Arial"/>
          <w:sz w:val="22"/>
          <w:szCs w:val="22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5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10" w:right="-1" w:hanging="1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Przetarg przeprowadza Komisja powołana Zarządzeniem Nr 7/2018 Dyrektora Miejskiego Zarządu Dróg i Komunikacji w Kaliszu z dnia 25 stycznia 2018r.</w:t>
      </w:r>
    </w:p>
    <w:p w:rsidR="00311BBD" w:rsidRPr="0026768E" w:rsidRDefault="00311BBD">
      <w:pPr>
        <w:pStyle w:val="Standard"/>
        <w:ind w:left="10" w:right="-1" w:hanging="10"/>
        <w:jc w:val="both"/>
        <w:rPr>
          <w:rFonts w:ascii="Arial" w:hAnsi="Arial" w:cs="Arial"/>
          <w:sz w:val="22"/>
          <w:szCs w:val="22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6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25" w:hanging="1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Podmiot, który wygra przetarg na dzierżawę</w:t>
      </w:r>
      <w:r w:rsidR="00F52FDC" w:rsidRPr="0026768E">
        <w:rPr>
          <w:rFonts w:ascii="Arial" w:hAnsi="Arial" w:cs="Arial"/>
          <w:sz w:val="22"/>
          <w:szCs w:val="22"/>
        </w:rPr>
        <w:t xml:space="preserve"> słupów i tablic</w:t>
      </w:r>
      <w:r w:rsidRPr="0026768E">
        <w:rPr>
          <w:rFonts w:ascii="Arial" w:hAnsi="Arial" w:cs="Arial"/>
          <w:sz w:val="22"/>
          <w:szCs w:val="22"/>
        </w:rPr>
        <w:t xml:space="preserve"> będzie zobowiązany do zawarcia umowy zgodnej z wzorem stanowiącym załącznik nr 3 do niniejszego Regulaminu.</w:t>
      </w:r>
    </w:p>
    <w:p w:rsidR="00311BBD" w:rsidRPr="0026768E" w:rsidRDefault="00311BBD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7</w:t>
      </w:r>
    </w:p>
    <w:p w:rsidR="00311BBD" w:rsidRPr="0026768E" w:rsidRDefault="000B6629">
      <w:pPr>
        <w:pStyle w:val="Standard"/>
        <w:ind w:left="3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Przetarg składa się z dwóch części:</w:t>
      </w:r>
    </w:p>
    <w:p w:rsidR="00311BBD" w:rsidRPr="0026768E" w:rsidRDefault="000B6629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 części pierwszej Komisja sprawdza dokumenty uprawniające do przystąpienia</w:t>
      </w:r>
      <w:r w:rsidRPr="0026768E">
        <w:rPr>
          <w:rFonts w:ascii="Arial" w:hAnsi="Arial" w:cs="Arial"/>
          <w:sz w:val="22"/>
          <w:szCs w:val="22"/>
        </w:rPr>
        <w:br/>
        <w:t>do przetargu,</w:t>
      </w:r>
    </w:p>
    <w:p w:rsidR="00311BBD" w:rsidRPr="0026768E" w:rsidRDefault="000B6629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 części drugiej odbywa się licytacja.</w:t>
      </w:r>
    </w:p>
    <w:p w:rsidR="00311BBD" w:rsidRPr="0026768E" w:rsidRDefault="00311BBD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8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683D27">
      <w:pPr>
        <w:pStyle w:val="Standard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Wadium</w:t>
      </w:r>
      <w:r w:rsidR="000B6629" w:rsidRPr="0026768E">
        <w:rPr>
          <w:rFonts w:ascii="Arial" w:hAnsi="Arial" w:cs="Arial"/>
          <w:sz w:val="22"/>
          <w:szCs w:val="22"/>
        </w:rPr>
        <w:t xml:space="preserve"> </w:t>
      </w:r>
      <w:r w:rsidR="00F52FDC" w:rsidRPr="0026768E">
        <w:rPr>
          <w:rFonts w:ascii="Arial" w:hAnsi="Arial" w:cs="Arial"/>
          <w:sz w:val="22"/>
          <w:szCs w:val="22"/>
        </w:rPr>
        <w:t>wpłacon</w:t>
      </w:r>
      <w:r w:rsidR="00CF3E39" w:rsidRPr="0026768E">
        <w:rPr>
          <w:rFonts w:ascii="Arial" w:hAnsi="Arial" w:cs="Arial"/>
          <w:sz w:val="22"/>
          <w:szCs w:val="22"/>
        </w:rPr>
        <w:t>e</w:t>
      </w:r>
      <w:r w:rsidR="00F52FDC" w:rsidRPr="0026768E">
        <w:rPr>
          <w:rFonts w:ascii="Arial" w:hAnsi="Arial" w:cs="Arial"/>
          <w:sz w:val="22"/>
          <w:szCs w:val="22"/>
        </w:rPr>
        <w:t xml:space="preserve"> </w:t>
      </w:r>
      <w:r w:rsidR="000B6629" w:rsidRPr="0026768E">
        <w:rPr>
          <w:rFonts w:ascii="Arial" w:hAnsi="Arial" w:cs="Arial"/>
          <w:sz w:val="22"/>
          <w:szCs w:val="22"/>
        </w:rPr>
        <w:t xml:space="preserve">przez uczestnika przetargu, który poda </w:t>
      </w:r>
      <w:r w:rsidR="00CF3E39" w:rsidRPr="0026768E">
        <w:rPr>
          <w:rFonts w:ascii="Arial" w:hAnsi="Arial" w:cs="Arial"/>
          <w:sz w:val="22"/>
          <w:szCs w:val="22"/>
        </w:rPr>
        <w:t xml:space="preserve">najwyższą cenę, wygra przetarg </w:t>
      </w:r>
      <w:r w:rsidR="000B6629" w:rsidRPr="0026768E">
        <w:rPr>
          <w:rFonts w:ascii="Arial" w:hAnsi="Arial" w:cs="Arial"/>
          <w:sz w:val="22"/>
          <w:szCs w:val="22"/>
        </w:rPr>
        <w:t>i podpisze umowę, zostanie zaliczona na poczet czynszu za pierwszy miesiąc, a w</w:t>
      </w:r>
      <w:r w:rsidR="00F52FDC" w:rsidRPr="0026768E">
        <w:rPr>
          <w:rFonts w:ascii="Arial" w:hAnsi="Arial" w:cs="Arial"/>
          <w:sz w:val="22"/>
          <w:szCs w:val="22"/>
        </w:rPr>
        <w:t xml:space="preserve"> </w:t>
      </w:r>
      <w:r w:rsidR="000B6629" w:rsidRPr="0026768E">
        <w:rPr>
          <w:rFonts w:ascii="Arial" w:hAnsi="Arial" w:cs="Arial"/>
          <w:sz w:val="22"/>
          <w:szCs w:val="22"/>
        </w:rPr>
        <w:t>przypadku</w:t>
      </w:r>
      <w:r w:rsidR="00F52FDC" w:rsidRPr="0026768E">
        <w:rPr>
          <w:rFonts w:ascii="Arial" w:hAnsi="Arial" w:cs="Arial"/>
          <w:sz w:val="22"/>
          <w:szCs w:val="22"/>
        </w:rPr>
        <w:t xml:space="preserve">, </w:t>
      </w:r>
      <w:r w:rsidR="000B6629" w:rsidRPr="0026768E">
        <w:rPr>
          <w:rFonts w:ascii="Arial" w:hAnsi="Arial" w:cs="Arial"/>
          <w:sz w:val="22"/>
          <w:szCs w:val="22"/>
        </w:rPr>
        <w:t xml:space="preserve">kiedy </w:t>
      </w:r>
      <w:r w:rsidR="00CF3E39" w:rsidRPr="0026768E">
        <w:rPr>
          <w:rFonts w:ascii="Arial" w:hAnsi="Arial" w:cs="Arial"/>
          <w:sz w:val="22"/>
          <w:szCs w:val="22"/>
        </w:rPr>
        <w:t xml:space="preserve">wadium </w:t>
      </w:r>
      <w:r w:rsidR="000B6629" w:rsidRPr="0026768E">
        <w:rPr>
          <w:rFonts w:ascii="Arial" w:hAnsi="Arial" w:cs="Arial"/>
          <w:sz w:val="22"/>
          <w:szCs w:val="22"/>
        </w:rPr>
        <w:t>będzie wyższa niż opłata miesięczna</w:t>
      </w:r>
      <w:r w:rsidR="00CF3E39" w:rsidRPr="0026768E">
        <w:rPr>
          <w:rFonts w:ascii="Arial" w:hAnsi="Arial" w:cs="Arial"/>
          <w:sz w:val="22"/>
          <w:szCs w:val="22"/>
        </w:rPr>
        <w:t>,</w:t>
      </w:r>
      <w:r w:rsidR="000B6629" w:rsidRPr="0026768E">
        <w:rPr>
          <w:rFonts w:ascii="Arial" w:hAnsi="Arial" w:cs="Arial"/>
          <w:sz w:val="22"/>
          <w:szCs w:val="22"/>
        </w:rPr>
        <w:t xml:space="preserve"> na pierwsze miesiące obowiązywania umowy.</w:t>
      </w:r>
    </w:p>
    <w:p w:rsidR="00311BBD" w:rsidRPr="0026768E" w:rsidRDefault="00162C23">
      <w:pPr>
        <w:pStyle w:val="Standard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Wadium</w:t>
      </w:r>
      <w:r w:rsidR="000B6629" w:rsidRPr="0026768E">
        <w:rPr>
          <w:rFonts w:ascii="Arial" w:hAnsi="Arial" w:cs="Arial"/>
          <w:sz w:val="22"/>
          <w:szCs w:val="22"/>
        </w:rPr>
        <w:t xml:space="preserve"> przepada w przypadku nie zawarcia umowy z przyczyń leżących po stronie uczestnika, który wygrał przetarg.</w:t>
      </w:r>
    </w:p>
    <w:p w:rsidR="00311BBD" w:rsidRPr="0026768E" w:rsidRDefault="000B6629">
      <w:pPr>
        <w:pStyle w:val="Standard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 przypadku odstąpienia od zawarcia umowy dzierżawy z powodu niespełnienia warunków wynikających z Regulaminu, umowę dzierżawy zawiera się z uczestnikiem</w:t>
      </w:r>
      <w:r w:rsidR="00F52FDC" w:rsidRPr="0026768E">
        <w:rPr>
          <w:rFonts w:ascii="Arial" w:hAnsi="Arial" w:cs="Arial"/>
          <w:sz w:val="22"/>
          <w:szCs w:val="22"/>
        </w:rPr>
        <w:t xml:space="preserve">, </w:t>
      </w:r>
      <w:r w:rsidRPr="0026768E">
        <w:rPr>
          <w:rFonts w:ascii="Arial" w:hAnsi="Arial" w:cs="Arial"/>
          <w:sz w:val="22"/>
          <w:szCs w:val="22"/>
        </w:rPr>
        <w:t>który wylicytował drugą co do wielkości stawkę czynszu.</w:t>
      </w:r>
    </w:p>
    <w:p w:rsidR="00311BBD" w:rsidRPr="0026768E" w:rsidRDefault="000B6629">
      <w:pPr>
        <w:pStyle w:val="Standard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Zwrot kaucji uczestnikom, którzy przegrali przetarg nastąpi w dniu zawarcia umowy dzierżawy z uczestnikiem, który wygrał przetarg.</w:t>
      </w:r>
    </w:p>
    <w:p w:rsidR="00311BBD" w:rsidRPr="0026768E" w:rsidRDefault="00311BBD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9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Zastrzega się prawo odwołania i unieważnienia przetargu zgodnie z art. 38 pkt 4 ustawy</w:t>
      </w:r>
      <w:r w:rsidRPr="0026768E">
        <w:rPr>
          <w:rFonts w:ascii="Arial" w:hAnsi="Arial" w:cs="Arial"/>
          <w:sz w:val="22"/>
          <w:szCs w:val="22"/>
        </w:rPr>
        <w:br/>
        <w:t>o gospodarce nieruchomościami (t.j. Dz. U. z 2018 poz. 121, 50)</w:t>
      </w:r>
    </w:p>
    <w:p w:rsidR="00311BBD" w:rsidRPr="0026768E" w:rsidRDefault="00311BBD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4A473B" w:rsidRPr="0026768E" w:rsidRDefault="004A473B">
      <w:pPr>
        <w:suppressAutoHyphens w:val="0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br w:type="page"/>
      </w:r>
    </w:p>
    <w:p w:rsidR="004A473B" w:rsidRPr="0026768E" w:rsidRDefault="000B6629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lastRenderedPageBreak/>
        <w:t>§ 10</w:t>
      </w:r>
    </w:p>
    <w:p w:rsidR="004A473B" w:rsidRPr="0026768E" w:rsidRDefault="004A473B">
      <w:pPr>
        <w:pStyle w:val="Standard"/>
        <w:ind w:left="10" w:right="451" w:hanging="10"/>
        <w:jc w:val="center"/>
        <w:rPr>
          <w:rFonts w:ascii="Arial" w:hAnsi="Arial" w:cs="Arial"/>
          <w:b/>
          <w:sz w:val="22"/>
          <w:szCs w:val="22"/>
        </w:rPr>
      </w:pPr>
    </w:p>
    <w:p w:rsidR="004A473B" w:rsidRPr="0026768E" w:rsidRDefault="000B6629" w:rsidP="004A473B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Sprzeciw</w:t>
      </w:r>
      <w:r w:rsidR="00D21093" w:rsidRPr="0026768E">
        <w:rPr>
          <w:rFonts w:ascii="Arial" w:hAnsi="Arial" w:cs="Arial"/>
          <w:sz w:val="22"/>
          <w:szCs w:val="22"/>
        </w:rPr>
        <w:t xml:space="preserve"> </w:t>
      </w:r>
      <w:r w:rsidRPr="0026768E">
        <w:rPr>
          <w:rFonts w:ascii="Arial" w:hAnsi="Arial" w:cs="Arial"/>
          <w:sz w:val="22"/>
          <w:szCs w:val="22"/>
        </w:rPr>
        <w:t>d</w:t>
      </w:r>
      <w:r w:rsidR="00D21093" w:rsidRPr="0026768E">
        <w:rPr>
          <w:rFonts w:ascii="Arial" w:hAnsi="Arial" w:cs="Arial"/>
          <w:sz w:val="22"/>
          <w:szCs w:val="22"/>
        </w:rPr>
        <w:t>o</w:t>
      </w:r>
      <w:r w:rsidRPr="0026768E">
        <w:rPr>
          <w:rFonts w:ascii="Arial" w:hAnsi="Arial" w:cs="Arial"/>
          <w:sz w:val="22"/>
          <w:szCs w:val="22"/>
        </w:rPr>
        <w:t xml:space="preserve"> wyniku przetargu można składać w ciągu</w:t>
      </w:r>
      <w:r w:rsidR="00D21093" w:rsidRPr="0026768E">
        <w:rPr>
          <w:rFonts w:ascii="Arial" w:hAnsi="Arial" w:cs="Arial"/>
          <w:sz w:val="22"/>
          <w:szCs w:val="22"/>
        </w:rPr>
        <w:t xml:space="preserve"> 1</w:t>
      </w:r>
      <w:r w:rsidRPr="0026768E">
        <w:rPr>
          <w:rFonts w:ascii="Arial" w:hAnsi="Arial" w:cs="Arial"/>
          <w:sz w:val="22"/>
          <w:szCs w:val="22"/>
        </w:rPr>
        <w:t xml:space="preserve"> dn</w:t>
      </w:r>
      <w:r w:rsidR="00D21093" w:rsidRPr="0026768E">
        <w:rPr>
          <w:rFonts w:ascii="Arial" w:hAnsi="Arial" w:cs="Arial"/>
          <w:sz w:val="22"/>
          <w:szCs w:val="22"/>
        </w:rPr>
        <w:t>ia</w:t>
      </w:r>
      <w:r w:rsidRPr="0026768E">
        <w:rPr>
          <w:rFonts w:ascii="Arial" w:hAnsi="Arial" w:cs="Arial"/>
          <w:sz w:val="22"/>
          <w:szCs w:val="22"/>
        </w:rPr>
        <w:t xml:space="preserve"> od dnia rozstrzygnięcia przetargu</w:t>
      </w:r>
      <w:r w:rsidR="00D21093" w:rsidRPr="0026768E">
        <w:rPr>
          <w:rFonts w:ascii="Arial" w:hAnsi="Arial" w:cs="Arial"/>
          <w:sz w:val="22"/>
          <w:szCs w:val="22"/>
        </w:rPr>
        <w:t>,</w:t>
      </w:r>
      <w:r w:rsidRPr="0026768E">
        <w:rPr>
          <w:rFonts w:ascii="Arial" w:hAnsi="Arial" w:cs="Arial"/>
          <w:sz w:val="22"/>
          <w:szCs w:val="22"/>
        </w:rPr>
        <w:br/>
        <w:t>do Dyrektora Miejskiego Zarządu Dróg i Komunikacji w Kaliszu.</w:t>
      </w:r>
    </w:p>
    <w:p w:rsidR="004A473B" w:rsidRPr="0026768E" w:rsidRDefault="004A473B" w:rsidP="004A473B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 w:rsidP="004A473B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11</w:t>
      </w:r>
    </w:p>
    <w:p w:rsidR="004A473B" w:rsidRPr="0026768E" w:rsidRDefault="004A473B" w:rsidP="004A473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25" w:hanging="1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 xml:space="preserve">Dyrektor Miejskiego Zarządu Dróg i Komunikacji w Kaliszu rozpatruje sprzeciw w ciągu </w:t>
      </w:r>
      <w:r w:rsidR="00D21093" w:rsidRPr="0026768E">
        <w:rPr>
          <w:rFonts w:ascii="Arial" w:hAnsi="Arial" w:cs="Arial"/>
          <w:sz w:val="22"/>
          <w:szCs w:val="22"/>
        </w:rPr>
        <w:t>1</w:t>
      </w:r>
      <w:r w:rsidRPr="0026768E">
        <w:rPr>
          <w:rFonts w:ascii="Arial" w:hAnsi="Arial" w:cs="Arial"/>
          <w:sz w:val="22"/>
          <w:szCs w:val="22"/>
        </w:rPr>
        <w:t xml:space="preserve"> dni</w:t>
      </w:r>
      <w:r w:rsidR="00D21093" w:rsidRPr="0026768E">
        <w:rPr>
          <w:rFonts w:ascii="Arial" w:hAnsi="Arial" w:cs="Arial"/>
          <w:sz w:val="22"/>
          <w:szCs w:val="22"/>
        </w:rPr>
        <w:t>a</w:t>
      </w:r>
      <w:r w:rsidRPr="0026768E">
        <w:rPr>
          <w:rFonts w:ascii="Arial" w:hAnsi="Arial" w:cs="Arial"/>
          <w:sz w:val="22"/>
          <w:szCs w:val="22"/>
        </w:rPr>
        <w:t>. Decyzja Dyrektora jest ostateczna.</w:t>
      </w:r>
    </w:p>
    <w:p w:rsidR="00311BBD" w:rsidRPr="0026768E" w:rsidRDefault="00311BBD">
      <w:pPr>
        <w:pStyle w:val="Standard"/>
        <w:ind w:left="-57"/>
        <w:jc w:val="center"/>
        <w:rPr>
          <w:rFonts w:ascii="Arial" w:hAnsi="Arial" w:cs="Arial"/>
          <w:b/>
          <w:sz w:val="22"/>
          <w:szCs w:val="22"/>
        </w:rPr>
      </w:pPr>
    </w:p>
    <w:p w:rsidR="00311BBD" w:rsidRPr="0026768E" w:rsidRDefault="000B6629">
      <w:pPr>
        <w:pStyle w:val="Standard"/>
        <w:ind w:left="-57"/>
        <w:jc w:val="center"/>
        <w:rPr>
          <w:rFonts w:ascii="Arial" w:hAnsi="Arial" w:cs="Arial"/>
          <w:b/>
          <w:sz w:val="22"/>
          <w:szCs w:val="22"/>
        </w:rPr>
      </w:pPr>
      <w:r w:rsidRPr="0026768E">
        <w:rPr>
          <w:rFonts w:ascii="Arial" w:hAnsi="Arial" w:cs="Arial"/>
          <w:b/>
          <w:sz w:val="22"/>
          <w:szCs w:val="22"/>
        </w:rPr>
        <w:t>§ 12</w:t>
      </w:r>
    </w:p>
    <w:p w:rsidR="004A473B" w:rsidRPr="0026768E" w:rsidRDefault="004A473B">
      <w:pPr>
        <w:pStyle w:val="Standard"/>
        <w:ind w:left="-57"/>
        <w:jc w:val="center"/>
        <w:rPr>
          <w:rFonts w:ascii="Arial" w:hAnsi="Arial" w:cs="Arial"/>
        </w:rPr>
      </w:pPr>
    </w:p>
    <w:p w:rsidR="00311BBD" w:rsidRPr="0026768E" w:rsidRDefault="00D21093">
      <w:pPr>
        <w:pStyle w:val="Standard"/>
        <w:ind w:left="25" w:hanging="10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Integralną część</w:t>
      </w:r>
      <w:r w:rsidR="000B6629" w:rsidRPr="0026768E">
        <w:rPr>
          <w:rFonts w:ascii="Arial" w:hAnsi="Arial" w:cs="Arial"/>
          <w:sz w:val="22"/>
          <w:szCs w:val="22"/>
        </w:rPr>
        <w:t xml:space="preserve"> niniejszego regulaminu</w:t>
      </w:r>
      <w:r w:rsidRPr="0026768E">
        <w:rPr>
          <w:rFonts w:ascii="Arial" w:hAnsi="Arial" w:cs="Arial"/>
          <w:sz w:val="22"/>
          <w:szCs w:val="22"/>
        </w:rPr>
        <w:t xml:space="preserve"> stanowią następujące załączniki</w:t>
      </w:r>
      <w:r w:rsidR="000B6629" w:rsidRPr="0026768E">
        <w:rPr>
          <w:rFonts w:ascii="Arial" w:hAnsi="Arial" w:cs="Arial"/>
          <w:sz w:val="22"/>
          <w:szCs w:val="22"/>
        </w:rPr>
        <w:t>:</w:t>
      </w:r>
    </w:p>
    <w:p w:rsidR="00311BBD" w:rsidRPr="0026768E" w:rsidRDefault="000B6629">
      <w:pPr>
        <w:pStyle w:val="Standard"/>
        <w:numPr>
          <w:ilvl w:val="0"/>
          <w:numId w:val="14"/>
        </w:numPr>
        <w:ind w:left="851" w:hanging="491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Wykaz słupów i tablic ogłoszeniowych na terenie miasta Kalisza.</w:t>
      </w:r>
    </w:p>
    <w:p w:rsidR="00311BBD" w:rsidRPr="0026768E" w:rsidRDefault="000B6629">
      <w:pPr>
        <w:pStyle w:val="Standard"/>
        <w:numPr>
          <w:ilvl w:val="0"/>
          <w:numId w:val="14"/>
        </w:numPr>
        <w:ind w:left="851" w:hanging="491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Mapa sytuacyjna z zaznaczoną lokalizacją słupów i tablic ogłoszeniowych na terenie miasta Kalisza.</w:t>
      </w:r>
    </w:p>
    <w:p w:rsidR="00311BBD" w:rsidRPr="0026768E" w:rsidRDefault="000B6629">
      <w:pPr>
        <w:pStyle w:val="Standard"/>
        <w:numPr>
          <w:ilvl w:val="0"/>
          <w:numId w:val="14"/>
        </w:numPr>
        <w:ind w:left="851" w:hanging="491"/>
        <w:jc w:val="both"/>
        <w:rPr>
          <w:rFonts w:ascii="Arial" w:hAnsi="Arial" w:cs="Arial"/>
          <w:sz w:val="22"/>
          <w:szCs w:val="22"/>
        </w:rPr>
      </w:pPr>
      <w:r w:rsidRPr="0026768E">
        <w:rPr>
          <w:rFonts w:ascii="Arial" w:hAnsi="Arial" w:cs="Arial"/>
          <w:sz w:val="22"/>
          <w:szCs w:val="22"/>
        </w:rPr>
        <w:t>Projekt umowy dzierżawy słupów i tablic ogłoszeniowych.</w:t>
      </w:r>
    </w:p>
    <w:p w:rsidR="00311BBD" w:rsidRPr="0026768E" w:rsidRDefault="000B6629">
      <w:pPr>
        <w:pStyle w:val="Standard"/>
        <w:numPr>
          <w:ilvl w:val="0"/>
          <w:numId w:val="14"/>
        </w:numPr>
        <w:ind w:left="851" w:hanging="491"/>
        <w:jc w:val="both"/>
        <w:rPr>
          <w:rFonts w:ascii="Arial" w:hAnsi="Arial" w:cs="Arial"/>
        </w:rPr>
      </w:pPr>
      <w:r w:rsidRPr="0026768E">
        <w:rPr>
          <w:rFonts w:ascii="Arial" w:hAnsi="Arial" w:cs="Arial"/>
          <w:sz w:val="22"/>
          <w:szCs w:val="22"/>
        </w:rPr>
        <w:t xml:space="preserve">Wzór zgłoszenia </w:t>
      </w:r>
      <w:r w:rsidR="00D21093" w:rsidRPr="0026768E">
        <w:rPr>
          <w:rFonts w:ascii="Arial" w:hAnsi="Arial" w:cs="Arial"/>
          <w:sz w:val="22"/>
          <w:szCs w:val="22"/>
        </w:rPr>
        <w:t>o z</w:t>
      </w:r>
      <w:r w:rsidRPr="0026768E">
        <w:rPr>
          <w:rFonts w:ascii="Arial" w:hAnsi="Arial" w:cs="Arial"/>
          <w:sz w:val="22"/>
          <w:szCs w:val="22"/>
        </w:rPr>
        <w:t>amiar</w:t>
      </w:r>
      <w:r w:rsidR="00D21093" w:rsidRPr="0026768E">
        <w:rPr>
          <w:rFonts w:ascii="Arial" w:hAnsi="Arial" w:cs="Arial"/>
          <w:sz w:val="22"/>
          <w:szCs w:val="22"/>
        </w:rPr>
        <w:t>ze</w:t>
      </w:r>
      <w:r w:rsidRPr="0026768E">
        <w:rPr>
          <w:rFonts w:ascii="Arial" w:hAnsi="Arial" w:cs="Arial"/>
          <w:sz w:val="22"/>
          <w:szCs w:val="22"/>
        </w:rPr>
        <w:t xml:space="preserve"> przystąpienia do przetargu wraz z oświadczeniami.</w:t>
      </w:r>
    </w:p>
    <w:sectPr w:rsidR="00311BBD" w:rsidRPr="0026768E">
      <w:footerReference w:type="default" r:id="rId8"/>
      <w:pgSz w:w="11906" w:h="16838"/>
      <w:pgMar w:top="708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600" w:rsidRDefault="00196600">
      <w:r>
        <w:separator/>
      </w:r>
    </w:p>
  </w:endnote>
  <w:endnote w:type="continuationSeparator" w:id="0">
    <w:p w:rsidR="00196600" w:rsidRDefault="0019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 Condensed Light">
    <w:altName w:val="Arial"/>
    <w:charset w:val="00"/>
    <w:family w:val="auto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85C" w:rsidRDefault="000B6629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768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600" w:rsidRDefault="00196600">
      <w:r>
        <w:rPr>
          <w:color w:val="000000"/>
        </w:rPr>
        <w:separator/>
      </w:r>
    </w:p>
  </w:footnote>
  <w:footnote w:type="continuationSeparator" w:id="0">
    <w:p w:rsidR="00196600" w:rsidRDefault="001966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869E7"/>
    <w:multiLevelType w:val="multilevel"/>
    <w:tmpl w:val="430203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4321FFF"/>
    <w:multiLevelType w:val="multilevel"/>
    <w:tmpl w:val="7B12DFB6"/>
    <w:styleLink w:val="WWNum5"/>
    <w:lvl w:ilvl="0">
      <w:start w:val="1"/>
      <w:numFmt w:val="decimal"/>
      <w:lvlText w:val="%1."/>
      <w:lvlJc w:val="left"/>
      <w:pPr>
        <w:ind w:left="255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numFmt w:val="bullet"/>
      <w:lvlText w:val="–"/>
      <w:lvlJc w:val="left"/>
      <w:pPr>
        <w:ind w:left="750" w:hanging="360"/>
      </w:pPr>
      <w:rPr>
        <w:rFonts w:ascii="Times New Roman" w:eastAsia="OpenSymbol" w:hAnsi="Times New Roman" w:cs="OpenSymbo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numFmt w:val="bullet"/>
      <w:lvlText w:val="▪"/>
      <w:lvlJc w:val="left"/>
      <w:pPr>
        <w:ind w:left="1452" w:hanging="360"/>
      </w:pPr>
      <w:rPr>
        <w:rFonts w:ascii="Times New Roman" w:eastAsia="OpenSymbol" w:hAnsi="Times New Roman" w:cs="OpenSymbo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numFmt w:val="bullet"/>
      <w:lvlText w:val="•"/>
      <w:lvlJc w:val="left"/>
      <w:pPr>
        <w:ind w:left="2172" w:hanging="360"/>
      </w:pPr>
      <w:rPr>
        <w:rFonts w:ascii="Times New Roman" w:eastAsia="Arial" w:hAnsi="Times New Roman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numFmt w:val="bullet"/>
      <w:lvlText w:val="o"/>
      <w:lvlJc w:val="left"/>
      <w:pPr>
        <w:ind w:left="2892" w:hanging="360"/>
      </w:pPr>
      <w:rPr>
        <w:rFonts w:ascii="Times New Roman" w:eastAsia="OpenSymbol" w:hAnsi="Times New Roman" w:cs="OpenSymbo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numFmt w:val="bullet"/>
      <w:lvlText w:val="▪"/>
      <w:lvlJc w:val="left"/>
      <w:pPr>
        <w:ind w:left="3612" w:hanging="360"/>
      </w:pPr>
      <w:rPr>
        <w:rFonts w:ascii="Times New Roman" w:eastAsia="OpenSymbol" w:hAnsi="Times New Roman" w:cs="OpenSymbo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numFmt w:val="bullet"/>
      <w:lvlText w:val="•"/>
      <w:lvlJc w:val="left"/>
      <w:pPr>
        <w:ind w:left="4332" w:hanging="360"/>
      </w:pPr>
      <w:rPr>
        <w:rFonts w:ascii="Times New Roman" w:eastAsia="Arial" w:hAnsi="Times New Roman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numFmt w:val="bullet"/>
      <w:lvlText w:val="o"/>
      <w:lvlJc w:val="left"/>
      <w:pPr>
        <w:ind w:left="5052" w:hanging="360"/>
      </w:pPr>
      <w:rPr>
        <w:rFonts w:ascii="Times New Roman" w:eastAsia="OpenSymbol" w:hAnsi="Times New Roman" w:cs="OpenSymbo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numFmt w:val="bullet"/>
      <w:lvlText w:val="▪"/>
      <w:lvlJc w:val="left"/>
      <w:pPr>
        <w:ind w:left="5772" w:hanging="360"/>
      </w:pPr>
      <w:rPr>
        <w:rFonts w:ascii="Times New Roman" w:eastAsia="OpenSymbol" w:hAnsi="Times New Roman" w:cs="OpenSymbo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abstractNum w:abstractNumId="2" w15:restartNumberingAfterBreak="0">
    <w:nsid w:val="053C03F2"/>
    <w:multiLevelType w:val="multilevel"/>
    <w:tmpl w:val="15D87C2A"/>
    <w:lvl w:ilvl="0">
      <w:numFmt w:val="bullet"/>
      <w:lvlText w:val="•"/>
      <w:lvlJc w:val="left"/>
      <w:pPr>
        <w:ind w:left="750" w:hanging="360"/>
      </w:pPr>
      <w:rPr>
        <w:rFonts w:ascii="StarSymbol" w:hAnsi="StarSymbol"/>
      </w:rPr>
    </w:lvl>
    <w:lvl w:ilvl="1">
      <w:numFmt w:val="bullet"/>
      <w:lvlText w:val="◦"/>
      <w:lvlJc w:val="left"/>
      <w:pPr>
        <w:ind w:left="111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7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3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9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5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1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7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3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05912CD5"/>
    <w:multiLevelType w:val="multilevel"/>
    <w:tmpl w:val="34B2F1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54213"/>
    <w:multiLevelType w:val="multilevel"/>
    <w:tmpl w:val="207EC1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85F5953"/>
    <w:multiLevelType w:val="multilevel"/>
    <w:tmpl w:val="FFCCED4E"/>
    <w:styleLink w:val="WWNum32"/>
    <w:lvl w:ilvl="0">
      <w:start w:val="1"/>
      <w:numFmt w:val="decimal"/>
      <w:lvlText w:val="%1."/>
      <w:lvlJc w:val="left"/>
      <w:pPr>
        <w:ind w:left="389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start w:val="1"/>
      <w:numFmt w:val="decimal"/>
      <w:lvlText w:val="%2/"/>
      <w:lvlJc w:val="left"/>
      <w:pPr>
        <w:ind w:left="1088" w:hanging="360"/>
      </w:pPr>
      <w:rPr>
        <w:rFonts w:ascii="Arial" w:hAnsi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18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5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24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396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46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4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1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abstractNum w:abstractNumId="6" w15:restartNumberingAfterBreak="0">
    <w:nsid w:val="3E1D1602"/>
    <w:multiLevelType w:val="multilevel"/>
    <w:tmpl w:val="E91698C0"/>
    <w:styleLink w:val="WWNum14"/>
    <w:lvl w:ilvl="0">
      <w:start w:val="1"/>
      <w:numFmt w:val="decimal"/>
      <w:lvlText w:val="%1."/>
      <w:lvlJc w:val="left"/>
      <w:pPr>
        <w:ind w:left="389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0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18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5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24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396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46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4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1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abstractNum w:abstractNumId="7" w15:restartNumberingAfterBreak="0">
    <w:nsid w:val="50A50E4F"/>
    <w:multiLevelType w:val="multilevel"/>
    <w:tmpl w:val="618CAA8A"/>
    <w:styleLink w:val="WWNum11"/>
    <w:lvl w:ilvl="0">
      <w:start w:val="1"/>
      <w:numFmt w:val="decimal"/>
      <w:lvlText w:val="%1."/>
      <w:lvlJc w:val="left"/>
      <w:pPr>
        <w:ind w:left="389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0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18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5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24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396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46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4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1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abstractNum w:abstractNumId="8" w15:restartNumberingAfterBreak="0">
    <w:nsid w:val="55711ADA"/>
    <w:multiLevelType w:val="hybridMultilevel"/>
    <w:tmpl w:val="1FEAB682"/>
    <w:lvl w:ilvl="0" w:tplc="92206A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4D7B85"/>
    <w:multiLevelType w:val="multilevel"/>
    <w:tmpl w:val="0536671E"/>
    <w:lvl w:ilvl="0">
      <w:start w:val="1"/>
      <w:numFmt w:val="decimal"/>
      <w:lvlText w:val="%1."/>
      <w:lvlJc w:val="left"/>
      <w:pPr>
        <w:ind w:left="735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ind w:left="1095" w:hanging="360"/>
      </w:pPr>
      <w:rPr>
        <w:rFonts w:ascii="Roboto Condensed Light" w:hAnsi="Roboto Condensed Light"/>
      </w:rPr>
    </w:lvl>
    <w:lvl w:ilvl="2">
      <w:start w:val="1"/>
      <w:numFmt w:val="decimal"/>
      <w:lvlText w:val="%3."/>
      <w:lvlJc w:val="left"/>
      <w:pPr>
        <w:ind w:left="1455" w:hanging="360"/>
      </w:pPr>
      <w:rPr>
        <w:rFonts w:ascii="Roboto Condensed Light" w:hAnsi="Roboto Condensed Light"/>
      </w:rPr>
    </w:lvl>
    <w:lvl w:ilvl="3">
      <w:start w:val="1"/>
      <w:numFmt w:val="decimal"/>
      <w:lvlText w:val="%4."/>
      <w:lvlJc w:val="left"/>
      <w:pPr>
        <w:ind w:left="1815" w:hanging="360"/>
      </w:pPr>
      <w:rPr>
        <w:rFonts w:ascii="Roboto Condensed Light" w:hAnsi="Roboto Condensed Light"/>
      </w:rPr>
    </w:lvl>
    <w:lvl w:ilvl="4">
      <w:start w:val="1"/>
      <w:numFmt w:val="decimal"/>
      <w:lvlText w:val="%5."/>
      <w:lvlJc w:val="left"/>
      <w:pPr>
        <w:ind w:left="2175" w:hanging="360"/>
      </w:pPr>
      <w:rPr>
        <w:rFonts w:ascii="Roboto Condensed Light" w:hAnsi="Roboto Condensed Light"/>
      </w:rPr>
    </w:lvl>
    <w:lvl w:ilvl="5">
      <w:start w:val="1"/>
      <w:numFmt w:val="decimal"/>
      <w:lvlText w:val="%6."/>
      <w:lvlJc w:val="left"/>
      <w:pPr>
        <w:ind w:left="2535" w:hanging="360"/>
      </w:pPr>
      <w:rPr>
        <w:rFonts w:ascii="Roboto Condensed Light" w:hAnsi="Roboto Condensed Light"/>
      </w:rPr>
    </w:lvl>
    <w:lvl w:ilvl="6">
      <w:start w:val="1"/>
      <w:numFmt w:val="decimal"/>
      <w:lvlText w:val="%7."/>
      <w:lvlJc w:val="left"/>
      <w:pPr>
        <w:ind w:left="2895" w:hanging="360"/>
      </w:pPr>
      <w:rPr>
        <w:rFonts w:ascii="Roboto Condensed Light" w:hAnsi="Roboto Condensed Light"/>
      </w:rPr>
    </w:lvl>
    <w:lvl w:ilvl="7">
      <w:start w:val="1"/>
      <w:numFmt w:val="decimal"/>
      <w:lvlText w:val="%8."/>
      <w:lvlJc w:val="left"/>
      <w:pPr>
        <w:ind w:left="3255" w:hanging="360"/>
      </w:pPr>
      <w:rPr>
        <w:rFonts w:ascii="Roboto Condensed Light" w:hAnsi="Roboto Condensed Light"/>
      </w:rPr>
    </w:lvl>
    <w:lvl w:ilvl="8">
      <w:start w:val="1"/>
      <w:numFmt w:val="decimal"/>
      <w:lvlText w:val="%9."/>
      <w:lvlJc w:val="left"/>
      <w:pPr>
        <w:ind w:left="3615" w:hanging="360"/>
      </w:pPr>
      <w:rPr>
        <w:rFonts w:ascii="Roboto Condensed Light" w:hAnsi="Roboto Condensed Light"/>
      </w:rPr>
    </w:lvl>
  </w:abstractNum>
  <w:abstractNum w:abstractNumId="10" w15:restartNumberingAfterBreak="0">
    <w:nsid w:val="65A818A0"/>
    <w:multiLevelType w:val="multilevel"/>
    <w:tmpl w:val="C6AC2A28"/>
    <w:lvl w:ilvl="0">
      <w:start w:val="1"/>
      <w:numFmt w:val="decimal"/>
      <w:lvlText w:val="%1."/>
      <w:lvlJc w:val="left"/>
      <w:pPr>
        <w:ind w:left="720" w:hanging="360"/>
      </w:pPr>
      <w:rPr>
        <w:rFonts w:ascii="Roboto Condensed Light" w:hAnsi="Roboto Condensed Ligh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Roboto Condensed Light" w:hAnsi="Roboto Condensed Ligh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Roboto Condensed Light" w:hAnsi="Roboto Condensed Ligh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Roboto Condensed Light" w:hAnsi="Roboto Condensed Ligh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Roboto Condensed Light" w:hAnsi="Roboto Condensed Ligh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Roboto Condensed Light" w:hAnsi="Roboto Condensed Ligh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Roboto Condensed Light" w:hAnsi="Roboto Condensed Ligh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Roboto Condensed Light" w:hAnsi="Roboto Condensed Ligh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Roboto Condensed Light" w:hAnsi="Roboto Condensed Light"/>
      </w:rPr>
    </w:lvl>
  </w:abstractNum>
  <w:abstractNum w:abstractNumId="11" w15:restartNumberingAfterBreak="0">
    <w:nsid w:val="67340370"/>
    <w:multiLevelType w:val="multilevel"/>
    <w:tmpl w:val="1226A3E0"/>
    <w:lvl w:ilvl="0">
      <w:start w:val="1"/>
      <w:numFmt w:val="decimal"/>
      <w:lvlText w:val="%1."/>
      <w:lvlJc w:val="left"/>
      <w:pPr>
        <w:ind w:left="735" w:hanging="360"/>
      </w:pPr>
      <w:rPr>
        <w:rFonts w:ascii="Roboto Condensed Light" w:hAnsi="Roboto Condensed Light"/>
      </w:rPr>
    </w:lvl>
    <w:lvl w:ilvl="1">
      <w:start w:val="1"/>
      <w:numFmt w:val="decimal"/>
      <w:lvlText w:val="%2."/>
      <w:lvlJc w:val="left"/>
      <w:pPr>
        <w:ind w:left="1095" w:hanging="360"/>
      </w:pPr>
      <w:rPr>
        <w:rFonts w:ascii="Roboto Condensed Light" w:hAnsi="Roboto Condensed Light"/>
      </w:rPr>
    </w:lvl>
    <w:lvl w:ilvl="2">
      <w:start w:val="1"/>
      <w:numFmt w:val="decimal"/>
      <w:lvlText w:val="%3."/>
      <w:lvlJc w:val="left"/>
      <w:pPr>
        <w:ind w:left="1455" w:hanging="360"/>
      </w:pPr>
      <w:rPr>
        <w:rFonts w:ascii="Roboto Condensed Light" w:hAnsi="Roboto Condensed Light"/>
      </w:rPr>
    </w:lvl>
    <w:lvl w:ilvl="3">
      <w:start w:val="1"/>
      <w:numFmt w:val="decimal"/>
      <w:lvlText w:val="%4."/>
      <w:lvlJc w:val="left"/>
      <w:pPr>
        <w:ind w:left="1815" w:hanging="360"/>
      </w:pPr>
      <w:rPr>
        <w:rFonts w:ascii="Roboto Condensed Light" w:hAnsi="Roboto Condensed Light"/>
      </w:rPr>
    </w:lvl>
    <w:lvl w:ilvl="4">
      <w:start w:val="1"/>
      <w:numFmt w:val="decimal"/>
      <w:lvlText w:val="%5."/>
      <w:lvlJc w:val="left"/>
      <w:pPr>
        <w:ind w:left="2175" w:hanging="360"/>
      </w:pPr>
      <w:rPr>
        <w:rFonts w:ascii="Roboto Condensed Light" w:hAnsi="Roboto Condensed Light"/>
      </w:rPr>
    </w:lvl>
    <w:lvl w:ilvl="5">
      <w:start w:val="1"/>
      <w:numFmt w:val="decimal"/>
      <w:lvlText w:val="%6."/>
      <w:lvlJc w:val="left"/>
      <w:pPr>
        <w:ind w:left="2535" w:hanging="360"/>
      </w:pPr>
      <w:rPr>
        <w:rFonts w:ascii="Roboto Condensed Light" w:hAnsi="Roboto Condensed Light"/>
      </w:rPr>
    </w:lvl>
    <w:lvl w:ilvl="6">
      <w:start w:val="1"/>
      <w:numFmt w:val="decimal"/>
      <w:lvlText w:val="%7."/>
      <w:lvlJc w:val="left"/>
      <w:pPr>
        <w:ind w:left="2895" w:hanging="360"/>
      </w:pPr>
      <w:rPr>
        <w:rFonts w:ascii="Roboto Condensed Light" w:hAnsi="Roboto Condensed Light"/>
      </w:rPr>
    </w:lvl>
    <w:lvl w:ilvl="7">
      <w:start w:val="1"/>
      <w:numFmt w:val="decimal"/>
      <w:lvlText w:val="%8."/>
      <w:lvlJc w:val="left"/>
      <w:pPr>
        <w:ind w:left="3255" w:hanging="360"/>
      </w:pPr>
      <w:rPr>
        <w:rFonts w:ascii="Roboto Condensed Light" w:hAnsi="Roboto Condensed Light"/>
      </w:rPr>
    </w:lvl>
    <w:lvl w:ilvl="8">
      <w:start w:val="1"/>
      <w:numFmt w:val="decimal"/>
      <w:lvlText w:val="%9."/>
      <w:lvlJc w:val="left"/>
      <w:pPr>
        <w:ind w:left="3615" w:hanging="360"/>
      </w:pPr>
      <w:rPr>
        <w:rFonts w:ascii="Roboto Condensed Light" w:hAnsi="Roboto Condensed Light"/>
      </w:rPr>
    </w:lvl>
  </w:abstractNum>
  <w:abstractNum w:abstractNumId="12" w15:restartNumberingAfterBreak="0">
    <w:nsid w:val="6A714469"/>
    <w:multiLevelType w:val="hybridMultilevel"/>
    <w:tmpl w:val="8292B7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C2470EA"/>
    <w:multiLevelType w:val="multilevel"/>
    <w:tmpl w:val="FDE273A0"/>
    <w:lvl w:ilvl="0">
      <w:start w:val="1"/>
      <w:numFmt w:val="decimal"/>
      <w:lvlText w:val="%1."/>
      <w:lvlJc w:val="left"/>
      <w:pPr>
        <w:ind w:left="735" w:hanging="360"/>
      </w:pPr>
      <w:rPr>
        <w:rFonts w:ascii="Arial" w:eastAsia="Roboto Condensed Light" w:hAnsi="Arial" w:cs="Arial"/>
      </w:rPr>
    </w:lvl>
    <w:lvl w:ilvl="1">
      <w:start w:val="1"/>
      <w:numFmt w:val="decimal"/>
      <w:lvlText w:val="%2."/>
      <w:lvlJc w:val="left"/>
      <w:pPr>
        <w:ind w:left="1095" w:hanging="360"/>
      </w:pPr>
      <w:rPr>
        <w:rFonts w:ascii="Roboto Condensed Light" w:eastAsia="Roboto Condensed Light" w:hAnsi="Roboto Condensed Light" w:cs="Roboto Condensed Light"/>
      </w:rPr>
    </w:lvl>
    <w:lvl w:ilvl="2">
      <w:start w:val="1"/>
      <w:numFmt w:val="decimal"/>
      <w:lvlText w:val="%3."/>
      <w:lvlJc w:val="left"/>
      <w:pPr>
        <w:ind w:left="1455" w:hanging="360"/>
      </w:pPr>
      <w:rPr>
        <w:rFonts w:ascii="Roboto Condensed Light" w:eastAsia="Roboto Condensed Light" w:hAnsi="Roboto Condensed Light" w:cs="Roboto Condensed Light"/>
      </w:rPr>
    </w:lvl>
    <w:lvl w:ilvl="3">
      <w:start w:val="1"/>
      <w:numFmt w:val="decimal"/>
      <w:lvlText w:val="%4."/>
      <w:lvlJc w:val="left"/>
      <w:pPr>
        <w:ind w:left="1815" w:hanging="360"/>
      </w:pPr>
      <w:rPr>
        <w:rFonts w:ascii="Roboto Condensed Light" w:eastAsia="Roboto Condensed Light" w:hAnsi="Roboto Condensed Light" w:cs="Roboto Condensed Light"/>
      </w:rPr>
    </w:lvl>
    <w:lvl w:ilvl="4">
      <w:start w:val="1"/>
      <w:numFmt w:val="decimal"/>
      <w:lvlText w:val="%5."/>
      <w:lvlJc w:val="left"/>
      <w:pPr>
        <w:ind w:left="2175" w:hanging="360"/>
      </w:pPr>
      <w:rPr>
        <w:rFonts w:ascii="Roboto Condensed Light" w:eastAsia="Roboto Condensed Light" w:hAnsi="Roboto Condensed Light" w:cs="Roboto Condensed Light"/>
      </w:rPr>
    </w:lvl>
    <w:lvl w:ilvl="5">
      <w:start w:val="1"/>
      <w:numFmt w:val="decimal"/>
      <w:lvlText w:val="%6."/>
      <w:lvlJc w:val="left"/>
      <w:pPr>
        <w:ind w:left="2535" w:hanging="360"/>
      </w:pPr>
      <w:rPr>
        <w:rFonts w:ascii="Roboto Condensed Light" w:eastAsia="Roboto Condensed Light" w:hAnsi="Roboto Condensed Light" w:cs="Roboto Condensed Light"/>
      </w:rPr>
    </w:lvl>
    <w:lvl w:ilvl="6">
      <w:start w:val="1"/>
      <w:numFmt w:val="decimal"/>
      <w:lvlText w:val="%7."/>
      <w:lvlJc w:val="left"/>
      <w:pPr>
        <w:ind w:left="2895" w:hanging="360"/>
      </w:pPr>
      <w:rPr>
        <w:rFonts w:ascii="Roboto Condensed Light" w:eastAsia="Roboto Condensed Light" w:hAnsi="Roboto Condensed Light" w:cs="Roboto Condensed Light"/>
      </w:rPr>
    </w:lvl>
    <w:lvl w:ilvl="7">
      <w:start w:val="1"/>
      <w:numFmt w:val="decimal"/>
      <w:lvlText w:val="%8."/>
      <w:lvlJc w:val="left"/>
      <w:pPr>
        <w:ind w:left="3255" w:hanging="360"/>
      </w:pPr>
      <w:rPr>
        <w:rFonts w:ascii="Roboto Condensed Light" w:eastAsia="Roboto Condensed Light" w:hAnsi="Roboto Condensed Light" w:cs="Roboto Condensed Light"/>
      </w:rPr>
    </w:lvl>
    <w:lvl w:ilvl="8">
      <w:start w:val="1"/>
      <w:numFmt w:val="decimal"/>
      <w:lvlText w:val="%9."/>
      <w:lvlJc w:val="left"/>
      <w:pPr>
        <w:ind w:left="3615" w:hanging="360"/>
      </w:pPr>
      <w:rPr>
        <w:rFonts w:ascii="Roboto Condensed Light" w:eastAsia="Roboto Condensed Light" w:hAnsi="Roboto Condensed Light" w:cs="Roboto Condensed Light"/>
      </w:rPr>
    </w:lvl>
  </w:abstractNum>
  <w:abstractNum w:abstractNumId="14" w15:restartNumberingAfterBreak="0">
    <w:nsid w:val="739D1F19"/>
    <w:multiLevelType w:val="multilevel"/>
    <w:tmpl w:val="573E683E"/>
    <w:styleLink w:val="WWNum12"/>
    <w:lvl w:ilvl="0">
      <w:start w:val="1"/>
      <w:numFmt w:val="decimal"/>
      <w:lvlText w:val="%1."/>
      <w:lvlJc w:val="left"/>
      <w:pPr>
        <w:ind w:left="389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0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18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5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24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396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46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4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1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abstractNum w:abstractNumId="15" w15:restartNumberingAfterBreak="0">
    <w:nsid w:val="7E44379D"/>
    <w:multiLevelType w:val="multilevel"/>
    <w:tmpl w:val="8C44AFB8"/>
    <w:styleLink w:val="WWNum7"/>
    <w:lvl w:ilvl="0">
      <w:start w:val="1"/>
      <w:numFmt w:val="decimal"/>
      <w:lvlText w:val="%1."/>
      <w:lvlJc w:val="left"/>
      <w:pPr>
        <w:ind w:left="389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ind w:left="10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ind w:left="18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ind w:left="25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ind w:left="324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ind w:left="396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ind w:left="468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ind w:left="540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ind w:left="612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14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0"/>
  </w:num>
  <w:num w:numId="10">
    <w:abstractNumId w:val="4"/>
  </w:num>
  <w:num w:numId="11">
    <w:abstractNumId w:val="13"/>
  </w:num>
  <w:num w:numId="12">
    <w:abstractNumId w:val="2"/>
  </w:num>
  <w:num w:numId="13">
    <w:abstractNumId w:val="9"/>
  </w:num>
  <w:num w:numId="14">
    <w:abstractNumId w:val="3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BBD"/>
    <w:rsid w:val="00006B18"/>
    <w:rsid w:val="000B6629"/>
    <w:rsid w:val="00162C23"/>
    <w:rsid w:val="00196600"/>
    <w:rsid w:val="0026768E"/>
    <w:rsid w:val="00311BBD"/>
    <w:rsid w:val="004141F3"/>
    <w:rsid w:val="004A473B"/>
    <w:rsid w:val="00683D27"/>
    <w:rsid w:val="00690B32"/>
    <w:rsid w:val="006C658F"/>
    <w:rsid w:val="0084643F"/>
    <w:rsid w:val="00AA0189"/>
    <w:rsid w:val="00B34CC8"/>
    <w:rsid w:val="00C22CFC"/>
    <w:rsid w:val="00CF3E39"/>
    <w:rsid w:val="00D21093"/>
    <w:rsid w:val="00E92921"/>
    <w:rsid w:val="00ED36E7"/>
    <w:rsid w:val="00F5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67EA3"/>
  <w15:docId w15:val="{6DA08844-FF7F-44D1-A97B-CCAE55F9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ListLabel37">
    <w:name w:val="ListLabel 37"/>
    <w:rPr>
      <w:rFonts w:ascii="Arial" w:eastAsia="Times New Roman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38">
    <w:name w:val="ListLabel 38"/>
    <w:rPr>
      <w:rFonts w:eastAsia="OpenSymbol" w:cs="OpenSymbo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39">
    <w:name w:val="ListLabel 39"/>
    <w:rPr>
      <w:rFonts w:eastAsia="OpenSymbol" w:cs="OpenSymbo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40">
    <w:name w:val="ListLabel 40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41">
    <w:name w:val="ListLabel 41"/>
    <w:rPr>
      <w:rFonts w:eastAsia="OpenSymbol" w:cs="OpenSymbo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42">
    <w:name w:val="ListLabel 42"/>
    <w:rPr>
      <w:rFonts w:eastAsia="OpenSymbol" w:cs="OpenSymbo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43">
    <w:name w:val="ListLabel 43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44">
    <w:name w:val="ListLabel 44"/>
    <w:rPr>
      <w:rFonts w:eastAsia="OpenSymbol" w:cs="OpenSymbo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45">
    <w:name w:val="ListLabel 45"/>
    <w:rPr>
      <w:rFonts w:eastAsia="OpenSymbol" w:cs="OpenSymbo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55">
    <w:name w:val="ListLabel 55"/>
    <w:rPr>
      <w:rFonts w:ascii="Arial" w:eastAsia="Times New Roman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56">
    <w:name w:val="ListLabel 5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57">
    <w:name w:val="ListLabel 5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58">
    <w:name w:val="ListLabel 5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59">
    <w:name w:val="ListLabel 5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60">
    <w:name w:val="ListLabel 6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61">
    <w:name w:val="ListLabel 6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62">
    <w:name w:val="ListLabel 6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63">
    <w:name w:val="ListLabel 6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1">
    <w:name w:val="ListLabel 91"/>
    <w:rPr>
      <w:rFonts w:ascii="Arial" w:eastAsia="Times New Roman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2">
    <w:name w:val="ListLabel 9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3">
    <w:name w:val="ListLabel 9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4">
    <w:name w:val="ListLabel 9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5">
    <w:name w:val="ListLabel 9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6">
    <w:name w:val="ListLabel 9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7">
    <w:name w:val="ListLabel 9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8">
    <w:name w:val="ListLabel 9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99">
    <w:name w:val="ListLabel 9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0">
    <w:name w:val="ListLabel 100"/>
    <w:rPr>
      <w:rFonts w:ascii="Arial" w:eastAsia="Times New Roman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1">
    <w:name w:val="ListLabel 10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2">
    <w:name w:val="ListLabel 10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3">
    <w:name w:val="ListLabel 10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4">
    <w:name w:val="ListLabel 10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5">
    <w:name w:val="ListLabel 10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6">
    <w:name w:val="ListLabel 10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7">
    <w:name w:val="ListLabel 10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08">
    <w:name w:val="ListLabel 10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18">
    <w:name w:val="ListLabel 118"/>
    <w:rPr>
      <w:rFonts w:ascii="Arial" w:eastAsia="Times New Roman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19">
    <w:name w:val="ListLabel 11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0">
    <w:name w:val="ListLabel 12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1">
    <w:name w:val="ListLabel 12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2">
    <w:name w:val="ListLabel 12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3">
    <w:name w:val="ListLabel 12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4">
    <w:name w:val="ListLabel 12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5">
    <w:name w:val="ListLabel 12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26">
    <w:name w:val="ListLabel 12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NumberingSymbols">
    <w:name w:val="Numbering Symbols"/>
    <w:rPr>
      <w:rFonts w:ascii="Roboto Condensed Light" w:eastAsia="Roboto Condensed Light" w:hAnsi="Roboto Condensed Light" w:cs="Roboto Condensed Light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Tekstdymka">
    <w:name w:val="Balloon Text"/>
    <w:basedOn w:val="Normalny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/>
      <w:sz w:val="18"/>
      <w:szCs w:val="16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">
    <w:name w:val="ListLabel 2"/>
    <w:rPr>
      <w:rFonts w:ascii="Arial" w:eastAsia="Times New Roman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ListLabel1">
    <w:name w:val="ListLabel 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numbering" w:customStyle="1" w:styleId="WWNum5">
    <w:name w:val="WWNum5"/>
    <w:basedOn w:val="Bezlisty"/>
    <w:pPr>
      <w:numPr>
        <w:numId w:val="1"/>
      </w:numPr>
    </w:pPr>
  </w:style>
  <w:style w:type="numbering" w:customStyle="1" w:styleId="WWNum7">
    <w:name w:val="WWNum7"/>
    <w:basedOn w:val="Bezlisty"/>
    <w:pPr>
      <w:numPr>
        <w:numId w:val="2"/>
      </w:numPr>
    </w:pPr>
  </w:style>
  <w:style w:type="numbering" w:customStyle="1" w:styleId="WWNum11">
    <w:name w:val="WWNum11"/>
    <w:basedOn w:val="Bezlisty"/>
    <w:pPr>
      <w:numPr>
        <w:numId w:val="3"/>
      </w:numPr>
    </w:pPr>
  </w:style>
  <w:style w:type="numbering" w:customStyle="1" w:styleId="WWNum12">
    <w:name w:val="WWNum12"/>
    <w:basedOn w:val="Bezlisty"/>
    <w:pPr>
      <w:numPr>
        <w:numId w:val="4"/>
      </w:numPr>
    </w:pPr>
  </w:style>
  <w:style w:type="numbering" w:customStyle="1" w:styleId="WWNum14">
    <w:name w:val="WWNum14"/>
    <w:basedOn w:val="Bezlisty"/>
    <w:pPr>
      <w:numPr>
        <w:numId w:val="5"/>
      </w:numPr>
    </w:pPr>
  </w:style>
  <w:style w:type="numbering" w:customStyle="1" w:styleId="WWNum32">
    <w:name w:val="WWNum32"/>
    <w:basedOn w:val="Bezlisty"/>
    <w:pPr>
      <w:numPr>
        <w:numId w:val="6"/>
      </w:numPr>
    </w:pPr>
  </w:style>
  <w:style w:type="paragraph" w:styleId="NormalnyWeb">
    <w:name w:val="Normal (Web)"/>
    <w:basedOn w:val="Normalny"/>
    <w:uiPriority w:val="99"/>
    <w:unhideWhenUsed/>
    <w:rsid w:val="00162C23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162C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7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p.mzdik.kalis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MZDiK Kalisz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Fingas</dc:creator>
  <cp:lastModifiedBy>pnowak</cp:lastModifiedBy>
  <cp:revision>6</cp:revision>
  <cp:lastPrinted>2018-01-30T16:08:00Z</cp:lastPrinted>
  <dcterms:created xsi:type="dcterms:W3CDTF">2018-02-08T10:18:00Z</dcterms:created>
  <dcterms:modified xsi:type="dcterms:W3CDTF">2018-02-13T12:35:00Z</dcterms:modified>
</cp:coreProperties>
</file>